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8F8" w:rsidRDefault="003D38F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  <w:bookmarkStart w:id="0" w:name="_GoBack"/>
      <w:bookmarkEnd w:id="0"/>
    </w:p>
    <w:p w:rsidR="003D38F8" w:rsidRDefault="003D38F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</w:p>
    <w:p w:rsidR="003D38F8" w:rsidRDefault="003D38F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</w:p>
    <w:p w:rsidR="00AD4F18" w:rsidRPr="00F07CBC" w:rsidRDefault="00AD4F1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  <w:r w:rsidRPr="00F07CBC">
        <w:rPr>
          <w:rFonts w:ascii="Times New Roman" w:eastAsia="Times New Roman" w:hAnsi="Times New Roman" w:cs="Kalimati"/>
          <w:szCs w:val="22"/>
          <w:cs/>
          <w:lang w:bidi="hi-IN"/>
        </w:rPr>
        <w:t>नेपाल सरकार</w:t>
      </w:r>
    </w:p>
    <w:p w:rsidR="00AD4F18" w:rsidRPr="00F07CBC" w:rsidRDefault="00AD4F1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  <w:r w:rsidRPr="00F07CBC">
        <w:rPr>
          <w:rFonts w:ascii="Times New Roman" w:eastAsia="Times New Roman" w:hAnsi="Times New Roman" w:cs="Kalimati"/>
          <w:szCs w:val="22"/>
          <w:cs/>
          <w:lang w:bidi="hi-IN"/>
        </w:rPr>
        <w:t>प्रधानमन्त्री तथा मन्त्रिपरिषद्‌को कार्यालय</w:t>
      </w:r>
    </w:p>
    <w:p w:rsidR="00AD4F18" w:rsidRPr="00F07CBC" w:rsidRDefault="00AD4F1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  <w:r w:rsidRPr="00F07CBC">
        <w:rPr>
          <w:rFonts w:ascii="Times New Roman" w:eastAsia="Times New Roman" w:hAnsi="Times New Roman" w:cs="Kalimati"/>
          <w:szCs w:val="22"/>
          <w:cs/>
          <w:lang w:bidi="hi-IN"/>
        </w:rPr>
        <w:t xml:space="preserve"> लगानी बोर्डको </w:t>
      </w:r>
      <w:r w:rsidRPr="00F07CBC">
        <w:rPr>
          <w:rFonts w:ascii="Times New Roman" w:eastAsia="Times New Roman" w:hAnsi="Times New Roman" w:cs="Kalimati" w:hint="cs"/>
          <w:szCs w:val="22"/>
          <w:cs/>
        </w:rPr>
        <w:t xml:space="preserve">प्रमुख कार्यकारी अधिकृत सिफारिस </w:t>
      </w:r>
      <w:r w:rsidRPr="00F07CBC">
        <w:rPr>
          <w:rFonts w:ascii="Times New Roman" w:eastAsia="Times New Roman" w:hAnsi="Times New Roman" w:cs="Kalimati"/>
          <w:szCs w:val="22"/>
          <w:cs/>
          <w:lang w:bidi="hi-IN"/>
        </w:rPr>
        <w:t>समितिको सचिवालय</w:t>
      </w:r>
    </w:p>
    <w:p w:rsidR="00AD4F18" w:rsidRPr="00F07CBC" w:rsidRDefault="00AD4F1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szCs w:val="22"/>
          <w:lang w:bidi="hi-IN"/>
        </w:rPr>
      </w:pPr>
    </w:p>
    <w:p w:rsidR="00AD4F18" w:rsidRPr="00F07CBC" w:rsidRDefault="00AD4F1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b/>
          <w:bCs/>
          <w:szCs w:val="22"/>
          <w:lang w:bidi="hi-IN"/>
        </w:rPr>
      </w:pPr>
      <w:r w:rsidRPr="00F07CBC">
        <w:rPr>
          <w:rFonts w:ascii="Times New Roman" w:eastAsia="Times New Roman" w:hAnsi="Times New Roman" w:cs="Kalimati" w:hint="cs"/>
          <w:b/>
          <w:bCs/>
          <w:szCs w:val="22"/>
          <w:cs/>
          <w:lang w:bidi="hi-IN"/>
        </w:rPr>
        <w:t xml:space="preserve">उम्मेद्‍वारको रणनीति र </w:t>
      </w:r>
      <w:r w:rsidRPr="00F07CBC">
        <w:rPr>
          <w:rFonts w:ascii="Times New Roman" w:eastAsia="Times New Roman" w:hAnsi="Times New Roman" w:cs="Kalimati"/>
          <w:b/>
          <w:bCs/>
          <w:szCs w:val="22"/>
          <w:cs/>
          <w:lang w:bidi="hi-IN"/>
        </w:rPr>
        <w:t>कार्ययोजना</w:t>
      </w:r>
      <w:r w:rsidR="00CA6D3B">
        <w:rPr>
          <w:rFonts w:ascii="Times New Roman" w:eastAsia="Times New Roman" w:hAnsi="Times New Roman" w:cs="Kalimati" w:hint="cs"/>
          <w:b/>
          <w:bCs/>
          <w:szCs w:val="22"/>
          <w:cs/>
        </w:rPr>
        <w:t>को</w:t>
      </w:r>
      <w:r w:rsidR="003F158A">
        <w:rPr>
          <w:rFonts w:ascii="Times New Roman" w:eastAsia="Times New Roman" w:hAnsi="Times New Roman" w:cs="Kalimati" w:hint="cs"/>
          <w:b/>
          <w:bCs/>
          <w:szCs w:val="22"/>
          <w:cs/>
        </w:rPr>
        <w:t xml:space="preserve"> प्रस्तुतीकरण</w:t>
      </w:r>
      <w:r w:rsidRPr="00F07CBC">
        <w:rPr>
          <w:rFonts w:ascii="Times New Roman" w:eastAsia="Times New Roman" w:hAnsi="Times New Roman" w:cs="Kalimati"/>
          <w:b/>
          <w:bCs/>
          <w:szCs w:val="22"/>
          <w:lang w:bidi="hi-IN"/>
        </w:rPr>
        <w:t xml:space="preserve">, </w:t>
      </w:r>
      <w:r w:rsidR="003F158A">
        <w:rPr>
          <w:rFonts w:ascii="Times New Roman" w:eastAsia="Times New Roman" w:hAnsi="Times New Roman" w:cs="Kalimati" w:hint="cs"/>
          <w:b/>
          <w:bCs/>
          <w:szCs w:val="22"/>
          <w:cs/>
        </w:rPr>
        <w:t xml:space="preserve"> </w:t>
      </w:r>
      <w:r w:rsidRPr="00F07CBC">
        <w:rPr>
          <w:rFonts w:ascii="Times New Roman" w:eastAsia="Times New Roman" w:hAnsi="Times New Roman" w:cs="Kalimati" w:hint="cs"/>
          <w:b/>
          <w:bCs/>
          <w:szCs w:val="22"/>
          <w:cs/>
          <w:lang w:bidi="hi-IN"/>
        </w:rPr>
        <w:t xml:space="preserve">छलफल, अन्तर्वार्ता तथा व्यक्तित्व परीक्षण सम्बन्धी </w:t>
      </w:r>
      <w:r w:rsidRPr="00F07CBC">
        <w:rPr>
          <w:rFonts w:ascii="Times New Roman" w:eastAsia="Times New Roman" w:hAnsi="Times New Roman" w:cs="Kalimati"/>
          <w:b/>
          <w:bCs/>
          <w:szCs w:val="22"/>
          <w:cs/>
          <w:lang w:bidi="hi-IN"/>
        </w:rPr>
        <w:t>सूचना</w:t>
      </w:r>
    </w:p>
    <w:p w:rsidR="00AD4F18" w:rsidRPr="00F07CBC" w:rsidRDefault="00AD4F18" w:rsidP="00AD4F18">
      <w:pPr>
        <w:spacing w:after="0" w:line="240" w:lineRule="auto"/>
        <w:jc w:val="both"/>
        <w:rPr>
          <w:rFonts w:cs="Kalimati"/>
          <w:szCs w:val="22"/>
        </w:rPr>
      </w:pPr>
    </w:p>
    <w:p w:rsidR="00AD4F18" w:rsidRPr="00F07CBC" w:rsidRDefault="00AD4F18" w:rsidP="00AD4F18">
      <w:pPr>
        <w:pStyle w:val="NoSpacing"/>
        <w:jc w:val="both"/>
        <w:rPr>
          <w:szCs w:val="22"/>
        </w:rPr>
      </w:pPr>
      <w:r w:rsidRPr="00F07CBC">
        <w:rPr>
          <w:rFonts w:hint="cs"/>
          <w:szCs w:val="22"/>
          <w:cs/>
        </w:rPr>
        <w:t>सार्वजनिक-निजी साझेदारी तथा लगानी ऐन, २०७५ को दफा १२ को उपदफा (७) बमोजिम लगानी बोर्डको प्रमुख कार्यकारी अधिकृत पदमा नियुक्ति गर्न नेपाल सरकारसमक्ष नाम सिफारिस गर्ने प्रयोजनका लागि सार्वजनिक-निजी साझेदारी तथा लगानी नियमावली, २०७७ र लगानी बोर्डको प्रमुख कार्यकारी अधिकृतको</w:t>
      </w:r>
      <w:r w:rsidRPr="00F07CBC">
        <w:rPr>
          <w:szCs w:val="22"/>
          <w:cs/>
        </w:rPr>
        <w:t xml:space="preserve"> नियुक्ति</w:t>
      </w:r>
      <w:r w:rsidRPr="00F07CBC">
        <w:rPr>
          <w:rFonts w:hint="cs"/>
          <w:szCs w:val="22"/>
          <w:cs/>
        </w:rPr>
        <w:t>का लागि</w:t>
      </w:r>
      <w:r>
        <w:rPr>
          <w:szCs w:val="22"/>
          <w:cs/>
        </w:rPr>
        <w:t xml:space="preserve"> सिफारिस सम्बन्धी</w:t>
      </w:r>
      <w:r>
        <w:rPr>
          <w:rFonts w:hint="cs"/>
          <w:szCs w:val="22"/>
          <w:cs/>
        </w:rPr>
        <w:t xml:space="preserve">  </w:t>
      </w:r>
      <w:r w:rsidRPr="00F07CBC">
        <w:rPr>
          <w:szCs w:val="22"/>
          <w:cs/>
        </w:rPr>
        <w:t>कार्यविधि</w:t>
      </w:r>
      <w:r w:rsidRPr="00F07CBC">
        <w:rPr>
          <w:szCs w:val="22"/>
        </w:rPr>
        <w:t xml:space="preserve">, </w:t>
      </w:r>
      <w:r w:rsidRPr="00F07CBC">
        <w:rPr>
          <w:szCs w:val="22"/>
          <w:cs/>
        </w:rPr>
        <w:t>२०</w:t>
      </w:r>
      <w:r w:rsidRPr="00F07CBC">
        <w:rPr>
          <w:rFonts w:hint="cs"/>
          <w:szCs w:val="22"/>
          <w:cs/>
        </w:rPr>
        <w:t xml:space="preserve">८१ को दफा </w:t>
      </w:r>
      <w:r>
        <w:rPr>
          <w:rFonts w:hint="cs"/>
          <w:szCs w:val="22"/>
          <w:cs/>
        </w:rPr>
        <w:t>७ बमोजिम मिति २०८१/०५/१८ प्रकाशित सू</w:t>
      </w:r>
      <w:r w:rsidRPr="00F07CBC">
        <w:rPr>
          <w:rFonts w:hint="cs"/>
          <w:szCs w:val="22"/>
          <w:cs/>
        </w:rPr>
        <w:t xml:space="preserve">चना बमोजिम सूचीकृत उम्मेद्‍वारको रणनीति र </w:t>
      </w:r>
      <w:r w:rsidRPr="00F07CBC">
        <w:rPr>
          <w:szCs w:val="22"/>
          <w:cs/>
        </w:rPr>
        <w:t>कार्ययोजना</w:t>
      </w:r>
      <w:r w:rsidR="00CA6D3B">
        <w:rPr>
          <w:rFonts w:hint="cs"/>
          <w:szCs w:val="22"/>
          <w:cs/>
        </w:rPr>
        <w:t>को</w:t>
      </w:r>
      <w:r w:rsidR="005E403B">
        <w:rPr>
          <w:rFonts w:hint="cs"/>
          <w:szCs w:val="22"/>
          <w:cs/>
        </w:rPr>
        <w:t xml:space="preserve"> प्रस्तुतीकरण</w:t>
      </w:r>
      <w:r w:rsidRPr="00F07CBC">
        <w:rPr>
          <w:szCs w:val="22"/>
        </w:rPr>
        <w:t>,</w:t>
      </w:r>
      <w:r w:rsidRPr="00F07CBC">
        <w:rPr>
          <w:rFonts w:hint="cs"/>
          <w:szCs w:val="22"/>
          <w:cs/>
        </w:rPr>
        <w:t xml:space="preserve"> छलफल, अन्तर्वार्ता तथा व्यक्तित्व परीक्षण वि.सं. २०८१ साल भदौ २</w:t>
      </w:r>
      <w:r>
        <w:rPr>
          <w:rFonts w:hint="cs"/>
          <w:szCs w:val="22"/>
          <w:cs/>
        </w:rPr>
        <w:t>५ गते अपरान्ह ३</w:t>
      </w:r>
      <w:r>
        <w:rPr>
          <w:szCs w:val="22"/>
        </w:rPr>
        <w:t>:</w:t>
      </w:r>
      <w:r>
        <w:rPr>
          <w:rFonts w:hint="cs"/>
          <w:szCs w:val="22"/>
          <w:cs/>
        </w:rPr>
        <w:t xml:space="preserve">०० बजे देखि उम्मेदवारको सूचिकृत क्रमानुसार </w:t>
      </w:r>
      <w:r w:rsidRPr="00F07CBC">
        <w:rPr>
          <w:rFonts w:hint="cs"/>
          <w:szCs w:val="22"/>
          <w:cs/>
        </w:rPr>
        <w:t xml:space="preserve">लगानी बोर्डको कार्यालय, नयाँबानेश्वरमा हुने भएकाले तोकिएको समयभन्दा ३० मिनेट अगाडि नै निवेदन साथ पेश गरेका कागजातको सक्कल प्रति साथमा लिई </w:t>
      </w:r>
      <w:r>
        <w:rPr>
          <w:rFonts w:hint="cs"/>
          <w:szCs w:val="22"/>
          <w:cs/>
        </w:rPr>
        <w:t>उपस्थित हुनुहुन यो सूचना प्रकाशि</w:t>
      </w:r>
      <w:r w:rsidRPr="00F07CBC">
        <w:rPr>
          <w:rFonts w:hint="cs"/>
          <w:szCs w:val="22"/>
          <w:cs/>
        </w:rPr>
        <w:t>त गरिएको छ।</w:t>
      </w:r>
      <w:r>
        <w:rPr>
          <w:rFonts w:hint="cs"/>
          <w:szCs w:val="22"/>
          <w:cs/>
        </w:rPr>
        <w:t xml:space="preserve"> </w:t>
      </w:r>
    </w:p>
    <w:p w:rsidR="00AD4F18" w:rsidRPr="00F07CBC" w:rsidRDefault="00AD4F18" w:rsidP="00AD4F18">
      <w:pPr>
        <w:pStyle w:val="NoSpacing"/>
        <w:jc w:val="both"/>
        <w:rPr>
          <w:szCs w:val="22"/>
        </w:rPr>
      </w:pPr>
    </w:p>
    <w:tbl>
      <w:tblPr>
        <w:tblStyle w:val="TableGrid"/>
        <w:tblW w:w="7195" w:type="dxa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6390"/>
      </w:tblGrid>
      <w:tr w:rsidR="00AD4F18" w:rsidRPr="00F07CBC" w:rsidTr="003C6DDB">
        <w:trPr>
          <w:trHeight w:val="359"/>
          <w:jc w:val="center"/>
        </w:trPr>
        <w:tc>
          <w:tcPr>
            <w:tcW w:w="805" w:type="dxa"/>
            <w:vAlign w:val="center"/>
          </w:tcPr>
          <w:p w:rsidR="00AD4F18" w:rsidRPr="00F07CBC" w:rsidRDefault="00AD4F18" w:rsidP="003C6DDB">
            <w:pPr>
              <w:pStyle w:val="NoSpacing"/>
              <w:rPr>
                <w:b/>
                <w:bCs/>
                <w:szCs w:val="22"/>
              </w:rPr>
            </w:pPr>
            <w:r w:rsidRPr="00F07CBC">
              <w:rPr>
                <w:rFonts w:hint="cs"/>
                <w:b/>
                <w:bCs/>
                <w:szCs w:val="22"/>
                <w:cs/>
              </w:rPr>
              <w:t>सि. नं.</w:t>
            </w:r>
          </w:p>
        </w:tc>
        <w:tc>
          <w:tcPr>
            <w:tcW w:w="6390" w:type="dxa"/>
          </w:tcPr>
          <w:p w:rsidR="00AD4F18" w:rsidRPr="00F07CBC" w:rsidRDefault="00AD4F18" w:rsidP="003C6DDB">
            <w:pPr>
              <w:pStyle w:val="NoSpacing"/>
              <w:rPr>
                <w:b/>
                <w:bCs/>
                <w:szCs w:val="22"/>
                <w:cs/>
              </w:rPr>
            </w:pPr>
            <w:r w:rsidRPr="00F07CBC">
              <w:rPr>
                <w:rFonts w:hint="cs"/>
                <w:b/>
                <w:bCs/>
                <w:szCs w:val="22"/>
                <w:cs/>
              </w:rPr>
              <w:t xml:space="preserve">सूचीकृत </w:t>
            </w:r>
            <w:r w:rsidRPr="00F07CBC">
              <w:rPr>
                <w:b/>
                <w:bCs/>
                <w:szCs w:val="22"/>
                <w:cs/>
              </w:rPr>
              <w:t>उम्मेद</w:t>
            </w:r>
            <w:r w:rsidRPr="00F07CBC">
              <w:rPr>
                <w:rFonts w:hint="cs"/>
                <w:b/>
                <w:bCs/>
                <w:szCs w:val="22"/>
                <w:cs/>
              </w:rPr>
              <w:t>्‍</w:t>
            </w:r>
            <w:r w:rsidRPr="00F07CBC">
              <w:rPr>
                <w:b/>
                <w:bCs/>
                <w:szCs w:val="22"/>
                <w:cs/>
              </w:rPr>
              <w:t>वारहरू</w:t>
            </w:r>
            <w:r w:rsidRPr="00F07CBC">
              <w:rPr>
                <w:rFonts w:hint="cs"/>
                <w:b/>
                <w:bCs/>
                <w:szCs w:val="22"/>
                <w:cs/>
              </w:rPr>
              <w:t xml:space="preserve"> नाम र ठेगाना</w:t>
            </w:r>
          </w:p>
        </w:tc>
      </w:tr>
      <w:tr w:rsidR="00AD4F18" w:rsidRPr="00F07CBC" w:rsidTr="003C6DDB">
        <w:trPr>
          <w:trHeight w:val="395"/>
          <w:jc w:val="center"/>
        </w:trPr>
        <w:tc>
          <w:tcPr>
            <w:tcW w:w="805" w:type="dxa"/>
            <w:vAlign w:val="center"/>
          </w:tcPr>
          <w:p w:rsidR="00AD4F18" w:rsidRPr="00F07CBC" w:rsidRDefault="00AD4F18" w:rsidP="003C6DDB">
            <w:pPr>
              <w:pStyle w:val="NoSpacing"/>
              <w:jc w:val="center"/>
              <w:rPr>
                <w:szCs w:val="22"/>
                <w:cs/>
              </w:rPr>
            </w:pPr>
            <w:r w:rsidRPr="00F07CBC">
              <w:rPr>
                <w:rFonts w:hint="cs"/>
                <w:szCs w:val="22"/>
                <w:cs/>
              </w:rPr>
              <w:t>१</w:t>
            </w:r>
          </w:p>
        </w:tc>
        <w:tc>
          <w:tcPr>
            <w:tcW w:w="6390" w:type="dxa"/>
            <w:vAlign w:val="center"/>
          </w:tcPr>
          <w:p w:rsidR="00AD4F18" w:rsidRPr="00F07CBC" w:rsidRDefault="00AD4F18" w:rsidP="003C6DDB">
            <w:pPr>
              <w:pStyle w:val="NoSpacing"/>
              <w:rPr>
                <w:szCs w:val="22"/>
                <w:cs/>
              </w:rPr>
            </w:pPr>
            <w:r w:rsidRPr="00F07CBC">
              <w:rPr>
                <w:rFonts w:hint="cs"/>
                <w:szCs w:val="22"/>
                <w:cs/>
              </w:rPr>
              <w:t>विष्णु प्रसाद भट्टराई, भूमिकास्थान नगरपालिका वडा नं. ९, अर्घाखाँची</w:t>
            </w:r>
          </w:p>
        </w:tc>
      </w:tr>
      <w:tr w:rsidR="00AD4F18" w:rsidRPr="00F07CBC" w:rsidTr="003C6DDB">
        <w:trPr>
          <w:trHeight w:val="298"/>
          <w:jc w:val="center"/>
        </w:trPr>
        <w:tc>
          <w:tcPr>
            <w:tcW w:w="805" w:type="dxa"/>
            <w:vAlign w:val="center"/>
          </w:tcPr>
          <w:p w:rsidR="00AD4F18" w:rsidRPr="00F07CBC" w:rsidRDefault="00AD4F18" w:rsidP="003C6DDB">
            <w:pPr>
              <w:pStyle w:val="NoSpacing"/>
              <w:jc w:val="center"/>
              <w:rPr>
                <w:szCs w:val="22"/>
              </w:rPr>
            </w:pPr>
            <w:r w:rsidRPr="00F07CBC">
              <w:rPr>
                <w:rFonts w:hint="cs"/>
                <w:szCs w:val="22"/>
                <w:cs/>
              </w:rPr>
              <w:t>२</w:t>
            </w:r>
          </w:p>
        </w:tc>
        <w:tc>
          <w:tcPr>
            <w:tcW w:w="6390" w:type="dxa"/>
            <w:vAlign w:val="center"/>
          </w:tcPr>
          <w:p w:rsidR="00AD4F18" w:rsidRPr="00F07CBC" w:rsidRDefault="00AD4F18" w:rsidP="003C6DDB">
            <w:pPr>
              <w:pStyle w:val="NoSpacing"/>
              <w:rPr>
                <w:szCs w:val="22"/>
                <w:cs/>
              </w:rPr>
            </w:pPr>
            <w:r w:rsidRPr="00F07CBC">
              <w:rPr>
                <w:rFonts w:hint="cs"/>
                <w:szCs w:val="22"/>
                <w:cs/>
              </w:rPr>
              <w:t>रघु राज काफ्ले, व्यास नगरपालिका, वडा नं. ९, तनहुँ</w:t>
            </w:r>
          </w:p>
        </w:tc>
      </w:tr>
      <w:tr w:rsidR="00AD4F18" w:rsidRPr="00F07CBC" w:rsidTr="003C6DDB">
        <w:trPr>
          <w:trHeight w:val="467"/>
          <w:jc w:val="center"/>
        </w:trPr>
        <w:tc>
          <w:tcPr>
            <w:tcW w:w="805" w:type="dxa"/>
            <w:vAlign w:val="center"/>
          </w:tcPr>
          <w:p w:rsidR="00AD4F18" w:rsidRPr="00F07CBC" w:rsidRDefault="00AD4F18" w:rsidP="003C6DDB">
            <w:pPr>
              <w:pStyle w:val="NoSpacing"/>
              <w:jc w:val="center"/>
              <w:rPr>
                <w:szCs w:val="22"/>
                <w:cs/>
              </w:rPr>
            </w:pPr>
            <w:r w:rsidRPr="00F07CBC">
              <w:rPr>
                <w:rFonts w:hint="cs"/>
                <w:szCs w:val="22"/>
                <w:cs/>
              </w:rPr>
              <w:t>३</w:t>
            </w:r>
          </w:p>
        </w:tc>
        <w:tc>
          <w:tcPr>
            <w:tcW w:w="6390" w:type="dxa"/>
            <w:vAlign w:val="center"/>
          </w:tcPr>
          <w:p w:rsidR="00AD4F18" w:rsidRPr="00F07CBC" w:rsidRDefault="00AD4F18" w:rsidP="003C6DDB">
            <w:pPr>
              <w:pStyle w:val="NoSpacing"/>
              <w:rPr>
                <w:szCs w:val="22"/>
                <w:cs/>
              </w:rPr>
            </w:pPr>
            <w:r w:rsidRPr="00F07CBC">
              <w:rPr>
                <w:rFonts w:hint="cs"/>
                <w:szCs w:val="22"/>
                <w:cs/>
              </w:rPr>
              <w:t>सुशील ज्ञवाली, ललितपुर महानगरपालिका वडा नं. २५, ललितपुर</w:t>
            </w:r>
          </w:p>
        </w:tc>
      </w:tr>
      <w:tr w:rsidR="00AD4F18" w:rsidRPr="00F07CBC" w:rsidTr="003C6DDB">
        <w:trPr>
          <w:trHeight w:val="298"/>
          <w:jc w:val="center"/>
        </w:trPr>
        <w:tc>
          <w:tcPr>
            <w:tcW w:w="805" w:type="dxa"/>
            <w:vAlign w:val="center"/>
          </w:tcPr>
          <w:p w:rsidR="00AD4F18" w:rsidRPr="00F07CBC" w:rsidRDefault="00AD4F18" w:rsidP="003C6DDB">
            <w:pPr>
              <w:pStyle w:val="NoSpacing"/>
              <w:jc w:val="center"/>
              <w:rPr>
                <w:szCs w:val="22"/>
              </w:rPr>
            </w:pPr>
            <w:r w:rsidRPr="00F07CBC">
              <w:rPr>
                <w:rFonts w:hint="cs"/>
                <w:szCs w:val="22"/>
                <w:cs/>
              </w:rPr>
              <w:t>४</w:t>
            </w:r>
          </w:p>
        </w:tc>
        <w:tc>
          <w:tcPr>
            <w:tcW w:w="6390" w:type="dxa"/>
            <w:vAlign w:val="center"/>
          </w:tcPr>
          <w:p w:rsidR="00AD4F18" w:rsidRPr="00F07CBC" w:rsidRDefault="00AD4F18" w:rsidP="003C6DDB">
            <w:pPr>
              <w:pStyle w:val="NoSpacing"/>
              <w:rPr>
                <w:szCs w:val="22"/>
                <w:cs/>
              </w:rPr>
            </w:pPr>
            <w:r w:rsidRPr="00F07CBC">
              <w:rPr>
                <w:rFonts w:hint="cs"/>
                <w:szCs w:val="22"/>
                <w:cs/>
              </w:rPr>
              <w:t xml:space="preserve">रामदेव यादव, धनुषाधाम नगरपालिका वडा नं. २, धनुषा </w:t>
            </w:r>
          </w:p>
        </w:tc>
      </w:tr>
      <w:tr w:rsidR="00AD4F18" w:rsidRPr="00F07CBC" w:rsidTr="003C6DDB">
        <w:trPr>
          <w:trHeight w:val="298"/>
          <w:jc w:val="center"/>
        </w:trPr>
        <w:tc>
          <w:tcPr>
            <w:tcW w:w="805" w:type="dxa"/>
            <w:vAlign w:val="center"/>
          </w:tcPr>
          <w:p w:rsidR="00AD4F18" w:rsidRPr="00F07CBC" w:rsidRDefault="00AD4F18" w:rsidP="003C6DDB">
            <w:pPr>
              <w:pStyle w:val="NoSpacing"/>
              <w:jc w:val="center"/>
              <w:rPr>
                <w:szCs w:val="22"/>
              </w:rPr>
            </w:pPr>
            <w:r w:rsidRPr="00F07CBC">
              <w:rPr>
                <w:rFonts w:hint="cs"/>
                <w:szCs w:val="22"/>
                <w:cs/>
              </w:rPr>
              <w:t>५</w:t>
            </w:r>
          </w:p>
        </w:tc>
        <w:tc>
          <w:tcPr>
            <w:tcW w:w="6390" w:type="dxa"/>
            <w:vAlign w:val="center"/>
          </w:tcPr>
          <w:p w:rsidR="00AD4F18" w:rsidRPr="00F07CBC" w:rsidRDefault="00AD4F18" w:rsidP="003C6DDB">
            <w:pPr>
              <w:pStyle w:val="NoSpacing"/>
              <w:rPr>
                <w:szCs w:val="22"/>
                <w:cs/>
              </w:rPr>
            </w:pPr>
            <w:r w:rsidRPr="00F07CBC">
              <w:rPr>
                <w:rFonts w:hint="cs"/>
                <w:szCs w:val="22"/>
                <w:cs/>
              </w:rPr>
              <w:t>भिष्म राज ढुङ्गाना, काठमाडौ महानगरपालिका वडा नं. ४, काठमाडौ</w:t>
            </w:r>
          </w:p>
        </w:tc>
      </w:tr>
    </w:tbl>
    <w:p w:rsidR="00AD4F18" w:rsidRPr="00F07CBC" w:rsidRDefault="00AD4F18" w:rsidP="00AD4F18">
      <w:pPr>
        <w:jc w:val="both"/>
        <w:rPr>
          <w:rFonts w:cs="Kalimati"/>
          <w:szCs w:val="22"/>
        </w:rPr>
      </w:pPr>
    </w:p>
    <w:p w:rsidR="00AD4F18" w:rsidRPr="00F07CBC" w:rsidRDefault="00AD4F1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</w:p>
    <w:p w:rsidR="00AD4F18" w:rsidRPr="00F07CBC" w:rsidRDefault="00AD4F18" w:rsidP="00AD4F18">
      <w:pPr>
        <w:spacing w:after="0" w:line="240" w:lineRule="auto"/>
        <w:jc w:val="center"/>
        <w:rPr>
          <w:rFonts w:ascii="Times New Roman" w:eastAsia="Times New Roman" w:hAnsi="Times New Roman" w:cs="Kalimati"/>
          <w:szCs w:val="22"/>
          <w:lang w:bidi="hi-IN"/>
        </w:rPr>
      </w:pPr>
    </w:p>
    <w:p w:rsidR="00AD4F18" w:rsidRDefault="00AD4F18" w:rsidP="00AD4F18">
      <w:pPr>
        <w:jc w:val="both"/>
        <w:rPr>
          <w:rFonts w:cs="Kalimati"/>
          <w:szCs w:val="22"/>
        </w:rPr>
      </w:pPr>
    </w:p>
    <w:p w:rsidR="00AD4F18" w:rsidRDefault="00AD4F18" w:rsidP="00AD4F18">
      <w:pPr>
        <w:jc w:val="both"/>
        <w:rPr>
          <w:rFonts w:cs="Kalimati"/>
          <w:szCs w:val="22"/>
        </w:rPr>
      </w:pPr>
    </w:p>
    <w:p w:rsidR="003C0801" w:rsidRPr="00903FDD" w:rsidRDefault="003C0801" w:rsidP="00903FDD"/>
    <w:sectPr w:rsidR="003C0801" w:rsidRPr="00903FDD" w:rsidSect="00E30396">
      <w:pgSz w:w="12240" w:h="15840"/>
      <w:pgMar w:top="540" w:right="720" w:bottom="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4B4F17"/>
    <w:multiLevelType w:val="hybridMultilevel"/>
    <w:tmpl w:val="561CECA2"/>
    <w:lvl w:ilvl="0" w:tplc="BB9E4464">
      <w:start w:val="1"/>
      <w:numFmt w:val="hindiNumbers"/>
      <w:lvlText w:val="%1"/>
      <w:lvlJc w:val="left"/>
      <w:pPr>
        <w:ind w:left="900" w:hanging="720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360A2"/>
    <w:multiLevelType w:val="hybridMultilevel"/>
    <w:tmpl w:val="CEA29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1538A"/>
    <w:multiLevelType w:val="hybridMultilevel"/>
    <w:tmpl w:val="5D922FB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468B0A8F"/>
    <w:multiLevelType w:val="hybridMultilevel"/>
    <w:tmpl w:val="C2C8EFBA"/>
    <w:lvl w:ilvl="0" w:tplc="2410EEE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E42C8"/>
    <w:multiLevelType w:val="hybridMultilevel"/>
    <w:tmpl w:val="8FDC8D7C"/>
    <w:lvl w:ilvl="0" w:tplc="190C4ADE">
      <w:start w:val="1"/>
      <w:numFmt w:val="hindiVowels"/>
      <w:lvlText w:val="(%1)"/>
      <w:lvlJc w:val="left"/>
      <w:pPr>
        <w:ind w:left="91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E234DDF"/>
    <w:multiLevelType w:val="hybridMultilevel"/>
    <w:tmpl w:val="AAA2736E"/>
    <w:lvl w:ilvl="0" w:tplc="638A16EE">
      <w:start w:val="1"/>
      <w:numFmt w:val="hindiNumbers"/>
      <w:lvlText w:val="%1."/>
      <w:lvlJc w:val="left"/>
      <w:pPr>
        <w:ind w:left="900" w:hanging="720"/>
      </w:pPr>
      <w:rPr>
        <w:rFonts w:ascii="Arial Unicode MS" w:eastAsia="Arial Unicode MS" w:hAnsi="Arial Unicode MS" w:cs="Kalimati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5E"/>
    <w:rsid w:val="000948C2"/>
    <w:rsid w:val="000B3146"/>
    <w:rsid w:val="0011323A"/>
    <w:rsid w:val="00133526"/>
    <w:rsid w:val="00171631"/>
    <w:rsid w:val="00180852"/>
    <w:rsid w:val="00183412"/>
    <w:rsid w:val="00184FE0"/>
    <w:rsid w:val="001D3F9D"/>
    <w:rsid w:val="001E346E"/>
    <w:rsid w:val="00236635"/>
    <w:rsid w:val="002B0388"/>
    <w:rsid w:val="002C548E"/>
    <w:rsid w:val="002F219B"/>
    <w:rsid w:val="00390848"/>
    <w:rsid w:val="003B40D4"/>
    <w:rsid w:val="003C0801"/>
    <w:rsid w:val="003D289A"/>
    <w:rsid w:val="003D38F8"/>
    <w:rsid w:val="003F158A"/>
    <w:rsid w:val="004253ED"/>
    <w:rsid w:val="00536CD0"/>
    <w:rsid w:val="00587B5B"/>
    <w:rsid w:val="005E403B"/>
    <w:rsid w:val="006B53BF"/>
    <w:rsid w:val="006B6E4F"/>
    <w:rsid w:val="00737544"/>
    <w:rsid w:val="007F2B70"/>
    <w:rsid w:val="00890E60"/>
    <w:rsid w:val="00903FDD"/>
    <w:rsid w:val="0091631B"/>
    <w:rsid w:val="00955EF3"/>
    <w:rsid w:val="00982E7B"/>
    <w:rsid w:val="009D1B3C"/>
    <w:rsid w:val="00A3215E"/>
    <w:rsid w:val="00A67DF0"/>
    <w:rsid w:val="00A76FD4"/>
    <w:rsid w:val="00A77F62"/>
    <w:rsid w:val="00AC604F"/>
    <w:rsid w:val="00AD4F18"/>
    <w:rsid w:val="00AE4CF8"/>
    <w:rsid w:val="00B128C7"/>
    <w:rsid w:val="00B93738"/>
    <w:rsid w:val="00B9404A"/>
    <w:rsid w:val="00C374AA"/>
    <w:rsid w:val="00C458F3"/>
    <w:rsid w:val="00C9098B"/>
    <w:rsid w:val="00CA6D3B"/>
    <w:rsid w:val="00CC7B36"/>
    <w:rsid w:val="00D016C0"/>
    <w:rsid w:val="00D15538"/>
    <w:rsid w:val="00DC502F"/>
    <w:rsid w:val="00E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D6CA1-AC15-4C5C-8461-8C5C1A62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8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15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15E"/>
    <w:rPr>
      <w:rFonts w:ascii="Tahoma" w:hAnsi="Tahoma" w:cs="Tahoma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A3215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48C2"/>
    <w:pPr>
      <w:ind w:left="720"/>
      <w:contextualSpacing/>
    </w:pPr>
  </w:style>
  <w:style w:type="paragraph" w:styleId="NoSpacing">
    <w:name w:val="No Spacing"/>
    <w:uiPriority w:val="1"/>
    <w:qFormat/>
    <w:rsid w:val="006B53BF"/>
    <w:pPr>
      <w:spacing w:after="0" w:line="240" w:lineRule="auto"/>
    </w:pPr>
    <w:rPr>
      <w:rFonts w:cs="Kalimati"/>
      <w:sz w:val="24"/>
      <w:szCs w:val="21"/>
    </w:rPr>
  </w:style>
  <w:style w:type="table" w:styleId="TableGrid">
    <w:name w:val="Table Grid"/>
    <w:basedOn w:val="TableNormal"/>
    <w:uiPriority w:val="59"/>
    <w:rsid w:val="003C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0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2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6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21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4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25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17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23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1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1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0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9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29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0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9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5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3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5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94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45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39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38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19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2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4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2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3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1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9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4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8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2024-08-09T10:31:00Z</cp:lastPrinted>
  <dcterms:created xsi:type="dcterms:W3CDTF">2024-08-31T13:43:00Z</dcterms:created>
  <dcterms:modified xsi:type="dcterms:W3CDTF">2024-09-08T05:41:00Z</dcterms:modified>
</cp:coreProperties>
</file>