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D65" w:rsidRDefault="000A6D65" w:rsidP="000A6D65">
      <w:pPr>
        <w:jc w:val="center"/>
        <w:rPr>
          <w:rFonts w:cs="Kalimati"/>
          <w:b/>
          <w:bCs/>
        </w:rPr>
      </w:pPr>
      <w:r>
        <w:rPr>
          <w:rFonts w:cs="Kalimati" w:hint="cs"/>
          <w:b/>
          <w:bCs/>
          <w:cs/>
        </w:rPr>
        <w:t>मिति २०७</w:t>
      </w:r>
      <w:r w:rsidR="006B172D">
        <w:rPr>
          <w:rFonts w:cs="Kalimati" w:hint="cs"/>
          <w:b/>
          <w:bCs/>
          <w:cs/>
        </w:rPr>
        <w:t>३/०१/०६</w:t>
      </w:r>
      <w:r w:rsidRPr="00620515">
        <w:rPr>
          <w:rFonts w:cs="Kalimati" w:hint="cs"/>
          <w:b/>
          <w:bCs/>
          <w:cs/>
        </w:rPr>
        <w:t xml:space="preserve"> मा बसेको सचिव बैठकका निर्णयहरु</w:t>
      </w:r>
    </w:p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714"/>
        <w:gridCol w:w="5059"/>
        <w:gridCol w:w="2165"/>
        <w:gridCol w:w="1710"/>
        <w:gridCol w:w="2513"/>
        <w:gridCol w:w="1627"/>
      </w:tblGrid>
      <w:tr w:rsidR="002048C4" w:rsidRPr="006F58AE" w:rsidTr="00F0367A">
        <w:tc>
          <w:tcPr>
            <w:tcW w:w="714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क्र.सं.</w:t>
            </w:r>
          </w:p>
        </w:tc>
        <w:tc>
          <w:tcPr>
            <w:tcW w:w="5059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निर्णयहरु</w:t>
            </w:r>
          </w:p>
        </w:tc>
        <w:tc>
          <w:tcPr>
            <w:tcW w:w="2165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 w:rsidRPr="00F2387B">
              <w:rPr>
                <w:rFonts w:cs="Kalimati" w:hint="cs"/>
                <w:b/>
                <w:bCs/>
                <w:cs/>
              </w:rPr>
              <w:t>जिम्मेवार निकाय</w:t>
            </w:r>
          </w:p>
        </w:tc>
        <w:tc>
          <w:tcPr>
            <w:tcW w:w="1710" w:type="dxa"/>
          </w:tcPr>
          <w:p w:rsidR="000A6D65" w:rsidRDefault="000A6D65" w:rsidP="00D76ACD">
            <w:pPr>
              <w:rPr>
                <w:rFonts w:cs="Kalimati"/>
                <w:b/>
                <w:bCs/>
              </w:rPr>
            </w:pPr>
            <w:r>
              <w:rPr>
                <w:rFonts w:cs="Kalimati" w:hint="cs"/>
                <w:b/>
                <w:bCs/>
                <w:cs/>
              </w:rPr>
              <w:t xml:space="preserve">सहयोगी </w:t>
            </w:r>
          </w:p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निकाय</w:t>
            </w:r>
          </w:p>
        </w:tc>
        <w:tc>
          <w:tcPr>
            <w:tcW w:w="2513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अनुगमन गर्ने निकाय</w:t>
            </w:r>
          </w:p>
        </w:tc>
        <w:tc>
          <w:tcPr>
            <w:tcW w:w="1627" w:type="dxa"/>
          </w:tcPr>
          <w:p w:rsidR="000A6D65" w:rsidRPr="00F2387B" w:rsidRDefault="000A6D65" w:rsidP="00D76ACD">
            <w:pPr>
              <w:rPr>
                <w:rFonts w:cs="Kalimati"/>
                <w:b/>
                <w:bCs/>
                <w:cs/>
              </w:rPr>
            </w:pPr>
            <w:r>
              <w:rPr>
                <w:rFonts w:cs="Kalimati" w:hint="cs"/>
                <w:b/>
                <w:bCs/>
                <w:cs/>
              </w:rPr>
              <w:t>समय सीमा</w:t>
            </w:r>
          </w:p>
        </w:tc>
      </w:tr>
      <w:tr w:rsidR="002048C4" w:rsidRPr="006F58AE" w:rsidTr="00F0367A">
        <w:tc>
          <w:tcPr>
            <w:tcW w:w="714" w:type="dxa"/>
          </w:tcPr>
          <w:p w:rsidR="000A6D65" w:rsidRPr="006F58AE" w:rsidRDefault="000A6D65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१.</w:t>
            </w:r>
          </w:p>
        </w:tc>
        <w:tc>
          <w:tcPr>
            <w:tcW w:w="5059" w:type="dxa"/>
          </w:tcPr>
          <w:p w:rsidR="000A6D65" w:rsidRPr="006F58AE" w:rsidRDefault="00F403B0" w:rsidP="002048C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सरकारी स्तरबाट</w:t>
            </w:r>
            <w:r w:rsidR="006B172D">
              <w:rPr>
                <w:rFonts w:cs="Kalimati" w:hint="cs"/>
                <w:cs/>
              </w:rPr>
              <w:t xml:space="preserve"> </w:t>
            </w:r>
            <w:r w:rsidR="00D67E5B">
              <w:rPr>
                <w:rFonts w:cs="Kalimati" w:hint="cs"/>
                <w:cs/>
              </w:rPr>
              <w:t>नागरिकसमक्ष प्रवाह गर्न</w:t>
            </w:r>
            <w:r w:rsidR="0036194B">
              <w:rPr>
                <w:rFonts w:cs="Kalimati" w:hint="cs"/>
                <w:cs/>
              </w:rPr>
              <w:t>ु</w:t>
            </w:r>
            <w:r w:rsidR="0036194B">
              <w:rPr>
                <w:rFonts w:cs="Kalimati"/>
              </w:rPr>
              <w:t xml:space="preserve"> </w:t>
            </w:r>
            <w:r w:rsidR="006B172D">
              <w:rPr>
                <w:rFonts w:cs="Kalimati" w:hint="cs"/>
                <w:cs/>
              </w:rPr>
              <w:t xml:space="preserve">पर्ने </w:t>
            </w:r>
            <w:r w:rsidR="002048C4">
              <w:rPr>
                <w:rFonts w:cs="Kalimati" w:hint="cs"/>
                <w:cs/>
              </w:rPr>
              <w:t>कल्याणकारी विज्ञापन</w:t>
            </w:r>
            <w:r w:rsidR="002048C4">
              <w:rPr>
                <w:rFonts w:cs="Kalimati"/>
              </w:rPr>
              <w:t xml:space="preserve">, </w:t>
            </w:r>
            <w:r w:rsidR="006B172D">
              <w:rPr>
                <w:rFonts w:cs="Kalimati" w:hint="cs"/>
                <w:cs/>
              </w:rPr>
              <w:t>आधारभूत सूचना</w:t>
            </w:r>
            <w:r w:rsidR="00D67E5B">
              <w:rPr>
                <w:rFonts w:cs="Kalimati" w:hint="cs"/>
                <w:cs/>
              </w:rPr>
              <w:t xml:space="preserve"> </w:t>
            </w:r>
            <w:r w:rsidR="002048C4">
              <w:rPr>
                <w:rFonts w:cs="Kalimati" w:hint="cs"/>
                <w:cs/>
              </w:rPr>
              <w:t>र</w:t>
            </w:r>
            <w:r w:rsidR="00D67E5B">
              <w:rPr>
                <w:rFonts w:cs="Kalimati" w:hint="cs"/>
                <w:cs/>
              </w:rPr>
              <w:t xml:space="preserve"> जानकारी</w:t>
            </w:r>
            <w:r w:rsidR="006B172D">
              <w:rPr>
                <w:rFonts w:cs="Kalimati" w:hint="cs"/>
                <w:cs/>
              </w:rPr>
              <w:t xml:space="preserve"> सूचना तथा संचार मन्त्रालय, स्वास्थ्य मन्त्रालय, जनसंख्या तथा वातावरण मन्त्रालय</w:t>
            </w:r>
            <w:r w:rsidR="0038125B">
              <w:rPr>
                <w:rFonts w:cs="Kalimati" w:hint="cs"/>
                <w:cs/>
              </w:rPr>
              <w:t xml:space="preserve"> तथा महिला</w:t>
            </w:r>
            <w:r w:rsidR="0038125B">
              <w:rPr>
                <w:rFonts w:cs="Kalimati"/>
              </w:rPr>
              <w:t xml:space="preserve">, </w:t>
            </w:r>
            <w:r w:rsidR="0038125B">
              <w:rPr>
                <w:rFonts w:cs="Kalimati" w:hint="cs"/>
                <w:cs/>
              </w:rPr>
              <w:t>बालबालिका तथा समाज कल्याण मन्त्रालय</w:t>
            </w:r>
            <w:r w:rsidR="006B172D">
              <w:rPr>
                <w:rFonts w:cs="Kalimati" w:hint="cs"/>
                <w:cs/>
              </w:rPr>
              <w:t xml:space="preserve">ले आपसमा समन्वय गरी </w:t>
            </w:r>
            <w:r w:rsidR="00E02937">
              <w:rPr>
                <w:rFonts w:cs="Kalimati" w:hint="cs"/>
                <w:cs/>
              </w:rPr>
              <w:t>संप्रेषण गर्ने</w:t>
            </w:r>
            <w:r>
              <w:rPr>
                <w:rFonts w:cs="Kalimati" w:hint="cs"/>
                <w:cs/>
              </w:rPr>
              <w:t xml:space="preserve"> व्यवस्था मिलाउने </w:t>
            </w:r>
            <w:r w:rsidR="00E02937">
              <w:rPr>
                <w:rFonts w:cs="Kalimati" w:hint="cs"/>
                <w:cs/>
              </w:rPr>
              <w:t>।</w:t>
            </w:r>
          </w:p>
        </w:tc>
        <w:tc>
          <w:tcPr>
            <w:tcW w:w="2165" w:type="dxa"/>
          </w:tcPr>
          <w:p w:rsidR="000A6D65" w:rsidRPr="006F58AE" w:rsidRDefault="002048C4" w:rsidP="00D76ACD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सूचना तथा संचार मन्त्रालय, स्वास्थ्य मन्त्रालय, जनसंख्या तथा वातावरण मन्त्रालय तथा महिला</w:t>
            </w:r>
            <w:r>
              <w:rPr>
                <w:rFonts w:cs="Kalimati"/>
              </w:rPr>
              <w:t xml:space="preserve">, </w:t>
            </w:r>
            <w:r>
              <w:rPr>
                <w:rFonts w:cs="Kalimati" w:hint="cs"/>
                <w:cs/>
              </w:rPr>
              <w:t>बालबालिका तथा समाज कल्याण मन्त्रालय</w:t>
            </w:r>
          </w:p>
        </w:tc>
        <w:tc>
          <w:tcPr>
            <w:tcW w:w="1710" w:type="dxa"/>
          </w:tcPr>
          <w:p w:rsidR="000A6D65" w:rsidRDefault="00AC65F4" w:rsidP="00AC65F4">
            <w:pPr>
              <w:jc w:val="center"/>
              <w:rPr>
                <w:rFonts w:cs="Kalimati"/>
              </w:rPr>
            </w:pPr>
            <w:r>
              <w:rPr>
                <w:rFonts w:cs="Kalimati"/>
              </w:rPr>
              <w:t>-</w:t>
            </w:r>
          </w:p>
        </w:tc>
        <w:tc>
          <w:tcPr>
            <w:tcW w:w="2513" w:type="dxa"/>
          </w:tcPr>
          <w:p w:rsidR="000A6D65" w:rsidRDefault="00D458E4" w:rsidP="002048C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  <w:r w:rsidR="002048C4">
              <w:rPr>
                <w:rFonts w:cs="Kalimati" w:hint="cs"/>
                <w:cs/>
              </w:rPr>
              <w:t xml:space="preserve"> </w:t>
            </w:r>
            <w:r w:rsidR="002048C4">
              <w:rPr>
                <w:rFonts w:cs="Kalimati"/>
              </w:rPr>
              <w:t>(</w:t>
            </w:r>
            <w:r w:rsidR="002048C4">
              <w:rPr>
                <w:rFonts w:cs="Kalimati" w:hint="cs"/>
                <w:cs/>
              </w:rPr>
              <w:t>सामाजिक विकास शाखा</w:t>
            </w:r>
            <w:r w:rsidR="002048C4"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0A6D65" w:rsidRDefault="00D458E4" w:rsidP="00D76ACD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२.</w:t>
            </w:r>
          </w:p>
        </w:tc>
        <w:tc>
          <w:tcPr>
            <w:tcW w:w="5059" w:type="dxa"/>
          </w:tcPr>
          <w:p w:rsidR="00707BCC" w:rsidRDefault="00707BCC" w:rsidP="00F403B0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मन्त्रालय</w:t>
            </w:r>
            <w:r w:rsidR="00E02937">
              <w:rPr>
                <w:rFonts w:cs="Kalimati" w:hint="cs"/>
                <w:cs/>
              </w:rPr>
              <w:t xml:space="preserve"> तथा निकाय</w:t>
            </w:r>
            <w:r>
              <w:rPr>
                <w:rFonts w:cs="Kalimati" w:hint="cs"/>
                <w:cs/>
              </w:rPr>
              <w:t>हरु</w:t>
            </w:r>
            <w:r w:rsidR="002048C4">
              <w:rPr>
                <w:rFonts w:cs="Kalimati" w:hint="cs"/>
                <w:cs/>
              </w:rPr>
              <w:t>को</w:t>
            </w:r>
            <w:r>
              <w:rPr>
                <w:rFonts w:cs="Kalimati" w:hint="cs"/>
                <w:cs/>
              </w:rPr>
              <w:t xml:space="preserve"> कार्यसम्पादन सूचकमा </w:t>
            </w:r>
            <w:r w:rsidR="002048C4">
              <w:rPr>
                <w:rFonts w:cs="Kalimati" w:hint="cs"/>
                <w:cs/>
              </w:rPr>
              <w:t>समयमा प्रतिवेदन गर्ने</w:t>
            </w:r>
            <w:r w:rsidR="00F403B0">
              <w:rPr>
                <w:rFonts w:cs="Kalimati" w:hint="cs"/>
                <w:cs/>
              </w:rPr>
              <w:t xml:space="preserve"> </w:t>
            </w:r>
            <w:r w:rsidR="002048C4">
              <w:rPr>
                <w:rFonts w:cs="Kalimati"/>
              </w:rPr>
              <w:t xml:space="preserve">(Timely Reporting) </w:t>
            </w:r>
            <w:r w:rsidR="00F403B0">
              <w:rPr>
                <w:rFonts w:cs="Kalimati" w:hint="cs"/>
                <w:cs/>
              </w:rPr>
              <w:t>विषयलाई समेत</w:t>
            </w:r>
            <w:r w:rsidR="002048C4">
              <w:rPr>
                <w:rFonts w:cs="Kalimati" w:hint="cs"/>
                <w:cs/>
              </w:rPr>
              <w:t xml:space="preserve"> सूचक</w:t>
            </w:r>
            <w:r w:rsidR="00F403B0">
              <w:rPr>
                <w:rFonts w:cs="Kalimati" w:hint="cs"/>
                <w:cs/>
              </w:rPr>
              <w:t>मा</w:t>
            </w:r>
            <w:r w:rsidR="002048C4">
              <w:rPr>
                <w:rFonts w:cs="Kalimati" w:hint="cs"/>
                <w:cs/>
              </w:rPr>
              <w:t xml:space="preserve"> समावेश गर्ने व्यवस्था मिलाउने।</w:t>
            </w:r>
          </w:p>
        </w:tc>
        <w:tc>
          <w:tcPr>
            <w:tcW w:w="2165" w:type="dxa"/>
          </w:tcPr>
          <w:p w:rsidR="00707BCC" w:rsidRPr="006F58AE" w:rsidRDefault="00E02937" w:rsidP="00AE0543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सबै मन्त्रालयहरु तथा निकायहरु</w:t>
            </w:r>
          </w:p>
        </w:tc>
        <w:tc>
          <w:tcPr>
            <w:tcW w:w="1710" w:type="dxa"/>
          </w:tcPr>
          <w:p w:rsidR="00707BCC" w:rsidRDefault="00AC65F4" w:rsidP="00AC65F4">
            <w:pPr>
              <w:jc w:val="center"/>
              <w:rPr>
                <w:rFonts w:cs="Kalimati"/>
                <w:cs/>
              </w:rPr>
            </w:pPr>
            <w:r w:rsidRPr="00AC65F4">
              <w:rPr>
                <w:rFonts w:cs="Kalimati"/>
              </w:rPr>
              <w:t>-</w:t>
            </w:r>
          </w:p>
        </w:tc>
        <w:tc>
          <w:tcPr>
            <w:tcW w:w="2513" w:type="dxa"/>
          </w:tcPr>
          <w:p w:rsidR="00707BCC" w:rsidRDefault="002048C4" w:rsidP="002048C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 w:rsidR="00E02937">
              <w:rPr>
                <w:rFonts w:cs="Kalimati" w:hint="cs"/>
                <w:cs/>
              </w:rPr>
              <w:t>योजना तथा अनुगमन 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707BCC" w:rsidRDefault="00707BCC" w:rsidP="00072D3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Pr="006F58AE" w:rsidRDefault="00707BCC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३.</w:t>
            </w:r>
          </w:p>
        </w:tc>
        <w:tc>
          <w:tcPr>
            <w:tcW w:w="5059" w:type="dxa"/>
          </w:tcPr>
          <w:p w:rsidR="00707BCC" w:rsidRPr="006F58AE" w:rsidRDefault="00707BCC" w:rsidP="00E02937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संघीयता कार्यान्वयन तथा प्रशासन पुनर्संरचना सम्बन्धमा सम्माननीय प्रधानमन्त्रीज्यू</w:t>
            </w:r>
            <w:r w:rsidR="00E02937">
              <w:rPr>
                <w:rFonts w:cs="Kalimati" w:hint="cs"/>
                <w:cs/>
              </w:rPr>
              <w:t xml:space="preserve">को अध्यक्षतामा </w:t>
            </w:r>
            <w:r>
              <w:rPr>
                <w:rFonts w:cs="Kalimati" w:hint="cs"/>
                <w:cs/>
              </w:rPr>
              <w:t xml:space="preserve">रहेको </w:t>
            </w:r>
            <w:r w:rsidR="00E02937">
              <w:rPr>
                <w:rFonts w:cs="Kalimati" w:hint="cs"/>
                <w:cs/>
              </w:rPr>
              <w:t xml:space="preserve">संघीयता कार्यान्वयन तथा प्रशासन पुनर्संरचना </w:t>
            </w:r>
            <w:r>
              <w:rPr>
                <w:rFonts w:cs="Kalimati" w:hint="cs"/>
                <w:cs/>
              </w:rPr>
              <w:t xml:space="preserve">निर्देशक समिति तथा मुख्य सचिवज्यूको अध्यक्षतामा रहेको </w:t>
            </w:r>
            <w:r w:rsidR="00E02937">
              <w:rPr>
                <w:rFonts w:cs="Kalimati" w:hint="cs"/>
                <w:cs/>
              </w:rPr>
              <w:t xml:space="preserve">संघीयता कार्यान्वयन तथा प्रशासन पुनर्संरचना </w:t>
            </w:r>
            <w:r>
              <w:rPr>
                <w:rFonts w:cs="Kalimati" w:hint="cs"/>
                <w:cs/>
              </w:rPr>
              <w:t>समन्वय समितिबाट गर्न</w:t>
            </w:r>
            <w:r w:rsidR="0036194B">
              <w:rPr>
                <w:rFonts w:cs="Kalimati" w:hint="cs"/>
                <w:cs/>
              </w:rPr>
              <w:t>ु</w:t>
            </w:r>
            <w:r>
              <w:rPr>
                <w:rFonts w:cs="Kalimati" w:hint="cs"/>
                <w:cs/>
              </w:rPr>
              <w:t xml:space="preserve"> पर्ने नीतिगत निर्णय तथा निर्देशन भएमा सो </w:t>
            </w:r>
            <w:r w:rsidR="009C218E">
              <w:rPr>
                <w:rFonts w:cs="Kalimati" w:hint="cs"/>
                <w:cs/>
              </w:rPr>
              <w:t xml:space="preserve">सम्बन्धी विषय </w:t>
            </w:r>
            <w:r>
              <w:rPr>
                <w:rFonts w:cs="Kalimati" w:hint="cs"/>
                <w:cs/>
              </w:rPr>
              <w:t>पठाउने</w:t>
            </w:r>
            <w:r w:rsidR="00E02937">
              <w:rPr>
                <w:rFonts w:cs="Kalimati" w:hint="cs"/>
                <w:cs/>
              </w:rPr>
              <w:t xml:space="preserve"> व्यवस्था मिलाउने</w:t>
            </w:r>
            <w:r>
              <w:rPr>
                <w:rFonts w:cs="Kalimati" w:hint="cs"/>
                <w:cs/>
              </w:rPr>
              <w:t>।</w:t>
            </w:r>
          </w:p>
        </w:tc>
        <w:tc>
          <w:tcPr>
            <w:tcW w:w="2165" w:type="dxa"/>
          </w:tcPr>
          <w:p w:rsidR="00707BCC" w:rsidRPr="006F58AE" w:rsidRDefault="00707BCC" w:rsidP="00955336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710" w:type="dxa"/>
          </w:tcPr>
          <w:p w:rsidR="00707BCC" w:rsidRDefault="00AC65F4" w:rsidP="00AC65F4">
            <w:pPr>
              <w:jc w:val="center"/>
              <w:rPr>
                <w:rFonts w:cs="Kalimati"/>
                <w:cs/>
              </w:rPr>
            </w:pPr>
            <w:r w:rsidRPr="00AC65F4">
              <w:rPr>
                <w:rFonts w:cs="Kalimati"/>
              </w:rPr>
              <w:t>-</w:t>
            </w:r>
          </w:p>
        </w:tc>
        <w:tc>
          <w:tcPr>
            <w:tcW w:w="2513" w:type="dxa"/>
          </w:tcPr>
          <w:p w:rsidR="00707BCC" w:rsidRDefault="00707BCC" w:rsidP="0036194B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  <w:r w:rsidR="0036194B">
              <w:rPr>
                <w:rFonts w:cs="Kalimati" w:hint="cs"/>
                <w:cs/>
              </w:rPr>
              <w:t xml:space="preserve"> </w:t>
            </w:r>
            <w:r w:rsidR="0036194B">
              <w:rPr>
                <w:rFonts w:cs="Kalimati"/>
              </w:rPr>
              <w:t>(</w:t>
            </w:r>
            <w:r w:rsidR="0036194B">
              <w:rPr>
                <w:rFonts w:cs="Kalimati" w:hint="cs"/>
                <w:cs/>
              </w:rPr>
              <w:t>प्रशासन पुनर्संरचना शाखा</w:t>
            </w:r>
            <w:r w:rsidR="0036194B"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707BCC" w:rsidRDefault="00F403B0" w:rsidP="0095533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सात दिन भित्र</w:t>
            </w:r>
          </w:p>
        </w:tc>
      </w:tr>
      <w:tr w:rsidR="00AC65F4" w:rsidRPr="006F58AE" w:rsidTr="00F0367A">
        <w:tc>
          <w:tcPr>
            <w:tcW w:w="714" w:type="dxa"/>
          </w:tcPr>
          <w:p w:rsidR="00AC65F4" w:rsidRPr="006F58AE" w:rsidRDefault="00AC65F4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४.</w:t>
            </w:r>
          </w:p>
        </w:tc>
        <w:tc>
          <w:tcPr>
            <w:tcW w:w="5059" w:type="dxa"/>
          </w:tcPr>
          <w:p w:rsidR="00AC65F4" w:rsidRDefault="00AC65F4" w:rsidP="00E02937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संघीयता कार्यान्वयन तथा प्रशासन पुनर्संरचना सम्बन्धी मौजुदा अवस्थाको जानकारी</w:t>
            </w:r>
            <w:r>
              <w:rPr>
                <w:rFonts w:cs="Kalimati"/>
              </w:rPr>
              <w:t xml:space="preserve"> (Stock taking) </w:t>
            </w:r>
            <w:r>
              <w:rPr>
                <w:rFonts w:cs="Kalimati" w:hint="cs"/>
                <w:cs/>
              </w:rPr>
              <w:t>को लागि माग गरिएको विवरण प्रधानमन्त्री तथा मन्त्रिपरिषद्को कार्यालयमा पठाउने।</w:t>
            </w:r>
          </w:p>
        </w:tc>
        <w:tc>
          <w:tcPr>
            <w:tcW w:w="2165" w:type="dxa"/>
          </w:tcPr>
          <w:p w:rsidR="00AC65F4" w:rsidRPr="006F58AE" w:rsidRDefault="00AC65F4" w:rsidP="008D6751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सबै मन्त्रालय तथा निकायहरु</w:t>
            </w:r>
          </w:p>
        </w:tc>
        <w:tc>
          <w:tcPr>
            <w:tcW w:w="1710" w:type="dxa"/>
          </w:tcPr>
          <w:p w:rsidR="00AC65F4" w:rsidRDefault="00AC65F4" w:rsidP="00AC65F4">
            <w:pPr>
              <w:jc w:val="center"/>
            </w:pPr>
            <w:r w:rsidRPr="00033560">
              <w:t>-</w:t>
            </w:r>
          </w:p>
        </w:tc>
        <w:tc>
          <w:tcPr>
            <w:tcW w:w="2513" w:type="dxa"/>
          </w:tcPr>
          <w:p w:rsidR="00AC65F4" w:rsidRDefault="00AC65F4" w:rsidP="008D6751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प्रशासन पुनर्संरचना 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AC65F4" w:rsidRPr="00C87BE3" w:rsidRDefault="00AC65F4" w:rsidP="008D6751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2073/01/07 गते भित्र</w:t>
            </w:r>
          </w:p>
        </w:tc>
      </w:tr>
      <w:tr w:rsidR="00AC65F4" w:rsidRPr="006F58AE" w:rsidTr="00F0367A">
        <w:tc>
          <w:tcPr>
            <w:tcW w:w="714" w:type="dxa"/>
          </w:tcPr>
          <w:p w:rsidR="00AC65F4" w:rsidRDefault="00AC65F4" w:rsidP="00D76ACD">
            <w:pPr>
              <w:rPr>
                <w:rFonts w:cs="Kalimati"/>
              </w:rPr>
            </w:pPr>
            <w:r>
              <w:rPr>
                <w:rFonts w:cs="Kalimati" w:hint="cs"/>
                <w:cs/>
              </w:rPr>
              <w:t>५.</w:t>
            </w:r>
          </w:p>
          <w:p w:rsidR="00AC65F4" w:rsidRPr="006F58AE" w:rsidRDefault="00AC65F4" w:rsidP="00D76ACD">
            <w:pPr>
              <w:rPr>
                <w:rFonts w:cs="Kalimati"/>
              </w:rPr>
            </w:pPr>
          </w:p>
        </w:tc>
        <w:tc>
          <w:tcPr>
            <w:tcW w:w="5059" w:type="dxa"/>
          </w:tcPr>
          <w:p w:rsidR="00AC65F4" w:rsidRPr="006F58AE" w:rsidRDefault="00AC65F4" w:rsidP="00E02937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परामर्शदाताको रुपमा क्षेत्रगत/ विषयगत विज्ञ नियुक्ति गर्दा अनुभव र क्षमता हेरी सचिव/सहसचिवको मातहतमा रहने गरी व्यवस्था गर्ने।</w:t>
            </w:r>
          </w:p>
        </w:tc>
        <w:tc>
          <w:tcPr>
            <w:tcW w:w="2165" w:type="dxa"/>
          </w:tcPr>
          <w:p w:rsidR="00AC65F4" w:rsidRPr="006F58AE" w:rsidRDefault="00AC65F4" w:rsidP="004C64DC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सम्बन्धित सबै मन्त्रालयहरु</w:t>
            </w:r>
          </w:p>
        </w:tc>
        <w:tc>
          <w:tcPr>
            <w:tcW w:w="1710" w:type="dxa"/>
          </w:tcPr>
          <w:p w:rsidR="00AC65F4" w:rsidRDefault="00AC65F4" w:rsidP="00AC65F4">
            <w:pPr>
              <w:jc w:val="center"/>
            </w:pPr>
            <w:r w:rsidRPr="00033560">
              <w:t>-</w:t>
            </w:r>
          </w:p>
        </w:tc>
        <w:tc>
          <w:tcPr>
            <w:tcW w:w="2513" w:type="dxa"/>
          </w:tcPr>
          <w:p w:rsidR="00AC65F4" w:rsidRDefault="00AC65F4" w:rsidP="004C64DC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</w:p>
        </w:tc>
        <w:tc>
          <w:tcPr>
            <w:tcW w:w="1627" w:type="dxa"/>
          </w:tcPr>
          <w:p w:rsidR="00AC65F4" w:rsidRPr="00B7578A" w:rsidRDefault="00AC65F4" w:rsidP="004C64DC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निरन्तर</w:t>
            </w:r>
          </w:p>
        </w:tc>
      </w:tr>
      <w:tr w:rsidR="00AC65F4" w:rsidRPr="006F58AE" w:rsidTr="00F0367A">
        <w:tc>
          <w:tcPr>
            <w:tcW w:w="714" w:type="dxa"/>
          </w:tcPr>
          <w:p w:rsidR="00AC65F4" w:rsidRDefault="00AC65F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६.</w:t>
            </w:r>
          </w:p>
        </w:tc>
        <w:tc>
          <w:tcPr>
            <w:tcW w:w="5059" w:type="dxa"/>
          </w:tcPr>
          <w:p w:rsidR="00AC65F4" w:rsidRDefault="00AC65F4" w:rsidP="009C218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सम्माननीय राष्ट्रपतिज्यूले व्यवस्थापिका संसद समक्ष प्रस्तुत गर्नुहुने नेपाल सरकारको नीति तथा कार्यक्रमको लागि माग </w:t>
            </w:r>
            <w:r>
              <w:rPr>
                <w:rFonts w:cs="Kalimati" w:hint="cs"/>
                <w:cs/>
              </w:rPr>
              <w:lastRenderedPageBreak/>
              <w:t>गरिएको विवरण ३</w:t>
            </w:r>
            <w:r>
              <w:rPr>
                <w:rFonts w:cs="Kalimati"/>
              </w:rPr>
              <w:t xml:space="preserve"> (</w:t>
            </w:r>
            <w:r>
              <w:rPr>
                <w:rFonts w:cs="Kalimati" w:hint="cs"/>
                <w:cs/>
              </w:rPr>
              <w:t>तीन</w:t>
            </w:r>
            <w:r>
              <w:rPr>
                <w:rFonts w:cs="Kalimati"/>
              </w:rPr>
              <w:t>)</w:t>
            </w:r>
            <w:r>
              <w:rPr>
                <w:rFonts w:cs="Kalimati" w:hint="cs"/>
                <w:cs/>
              </w:rPr>
              <w:t xml:space="preserve"> दिन भित्र प्रधानमन्त्री तथा मन्त्रिपरिषद्को कार्यालयमा तोकिएको ढाँचामा पठाउने।</w:t>
            </w:r>
          </w:p>
        </w:tc>
        <w:tc>
          <w:tcPr>
            <w:tcW w:w="2165" w:type="dxa"/>
          </w:tcPr>
          <w:p w:rsidR="00AC65F4" w:rsidRDefault="00AC65F4" w:rsidP="00ED74F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lastRenderedPageBreak/>
              <w:t>सम्बन्धित सबै मन्त्रालय तथा निकायहरु</w:t>
            </w:r>
          </w:p>
        </w:tc>
        <w:tc>
          <w:tcPr>
            <w:tcW w:w="1710" w:type="dxa"/>
          </w:tcPr>
          <w:p w:rsidR="00AC65F4" w:rsidRDefault="00AC65F4" w:rsidP="00AC65F4">
            <w:pPr>
              <w:jc w:val="center"/>
            </w:pPr>
            <w:r w:rsidRPr="00033560">
              <w:t>-</w:t>
            </w:r>
          </w:p>
        </w:tc>
        <w:tc>
          <w:tcPr>
            <w:tcW w:w="2513" w:type="dxa"/>
          </w:tcPr>
          <w:p w:rsidR="00AC65F4" w:rsidRDefault="00AC65F4" w:rsidP="001C540D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प्रधानमन्त्री तथा मन्त्रिपरिषद्को कार्यालय </w:t>
            </w:r>
            <w:r>
              <w:rPr>
                <w:rFonts w:cs="Kalimati"/>
              </w:rPr>
              <w:lastRenderedPageBreak/>
              <w:t>(</w:t>
            </w:r>
            <w:r>
              <w:rPr>
                <w:rFonts w:cs="Kalimati" w:hint="cs"/>
                <w:cs/>
              </w:rPr>
              <w:t>योजना तथा अनुगमन 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AC65F4" w:rsidRDefault="00AC65F4" w:rsidP="00ED74F6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lastRenderedPageBreak/>
              <w:t>3 दिन भित्र</w:t>
            </w:r>
          </w:p>
        </w:tc>
      </w:tr>
      <w:tr w:rsidR="00AC65F4" w:rsidRPr="006F58AE" w:rsidTr="00F0367A">
        <w:trPr>
          <w:trHeight w:val="1439"/>
        </w:trPr>
        <w:tc>
          <w:tcPr>
            <w:tcW w:w="714" w:type="dxa"/>
          </w:tcPr>
          <w:p w:rsidR="00AC65F4" w:rsidRDefault="00AC65F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lastRenderedPageBreak/>
              <w:t>७.</w:t>
            </w:r>
          </w:p>
        </w:tc>
        <w:tc>
          <w:tcPr>
            <w:tcW w:w="5059" w:type="dxa"/>
          </w:tcPr>
          <w:p w:rsidR="00AC65F4" w:rsidRDefault="00AC65F4" w:rsidP="00304D74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पूँजीगत खर्चको अवस्था सन्तोषजनक नदेखिएको सन्दर्भमा खर्चको प्रगति बढाउन सम्बन्धित सचिवहरुले विशेष पहल गर्ने। साथै</w:t>
            </w:r>
            <w:r>
              <w:rPr>
                <w:rFonts w:cs="Kalimati"/>
              </w:rPr>
              <w:t xml:space="preserve">,  </w:t>
            </w:r>
            <w:r>
              <w:rPr>
                <w:rFonts w:cs="Kalimati" w:hint="cs"/>
                <w:cs/>
              </w:rPr>
              <w:t>चालु आ.व. को अन्त सम्म जिल्लास्थित कार्यालय तथा आयोजना प्रमुखहरुको सरुवा नगर्ने।</w:t>
            </w:r>
          </w:p>
          <w:p w:rsidR="00AC65F4" w:rsidRDefault="00AC65F4" w:rsidP="00304D74">
            <w:pPr>
              <w:jc w:val="both"/>
              <w:rPr>
                <w:rFonts w:cs="Kalimati"/>
                <w:cs/>
              </w:rPr>
            </w:pPr>
          </w:p>
        </w:tc>
        <w:tc>
          <w:tcPr>
            <w:tcW w:w="2165" w:type="dxa"/>
          </w:tcPr>
          <w:p w:rsidR="00AC65F4" w:rsidRDefault="00AC65F4" w:rsidP="009C218E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मन्त्रालयहरु</w:t>
            </w:r>
          </w:p>
        </w:tc>
        <w:tc>
          <w:tcPr>
            <w:tcW w:w="1710" w:type="dxa"/>
          </w:tcPr>
          <w:p w:rsidR="00AC65F4" w:rsidRDefault="00AC65F4" w:rsidP="00AC65F4">
            <w:pPr>
              <w:jc w:val="center"/>
            </w:pPr>
            <w:r w:rsidRPr="00033560">
              <w:t>-</w:t>
            </w:r>
          </w:p>
        </w:tc>
        <w:tc>
          <w:tcPr>
            <w:tcW w:w="2513" w:type="dxa"/>
          </w:tcPr>
          <w:p w:rsidR="00AC65F4" w:rsidRDefault="00AC65F4" w:rsidP="00F403B0">
            <w:pPr>
              <w:jc w:val="both"/>
              <w:rPr>
                <w:rFonts w:cs="Kalimati" w:hint="cs"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</w:p>
          <w:p w:rsidR="00AC65F4" w:rsidRDefault="00AC65F4" w:rsidP="00F403B0">
            <w:pPr>
              <w:jc w:val="both"/>
              <w:rPr>
                <w:rFonts w:cs="Kalimati"/>
              </w:rPr>
            </w:pPr>
            <w:r>
              <w:rPr>
                <w:rFonts w:cs="Kalimati"/>
              </w:rPr>
              <w:t>(</w:t>
            </w:r>
            <w:r>
              <w:rPr>
                <w:rFonts w:cs="Kalimati" w:hint="cs"/>
                <w:cs/>
              </w:rPr>
              <w:t>आर्थिक तथा पूर्वाधार शाखा</w:t>
            </w:r>
            <w:r>
              <w:rPr>
                <w:rFonts w:cs="Kalimati"/>
              </w:rPr>
              <w:t>)</w:t>
            </w:r>
          </w:p>
          <w:p w:rsidR="00AC65F4" w:rsidRDefault="00AC65F4" w:rsidP="00F403B0">
            <w:pPr>
              <w:jc w:val="both"/>
              <w:rPr>
                <w:rFonts w:cs="Kalimati"/>
              </w:rPr>
            </w:pPr>
          </w:p>
        </w:tc>
        <w:tc>
          <w:tcPr>
            <w:tcW w:w="1627" w:type="dxa"/>
          </w:tcPr>
          <w:p w:rsidR="00AC65F4" w:rsidRDefault="00AC65F4" w:rsidP="00304D74">
            <w:pPr>
              <w:jc w:val="center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तत्काल</w:t>
            </w:r>
          </w:p>
        </w:tc>
      </w:tr>
      <w:tr w:rsidR="00AC65F4" w:rsidRPr="006F58AE" w:rsidTr="00F0367A">
        <w:tc>
          <w:tcPr>
            <w:tcW w:w="714" w:type="dxa"/>
          </w:tcPr>
          <w:p w:rsidR="00AC65F4" w:rsidRDefault="00AC65F4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८.</w:t>
            </w:r>
          </w:p>
        </w:tc>
        <w:tc>
          <w:tcPr>
            <w:tcW w:w="5059" w:type="dxa"/>
          </w:tcPr>
          <w:p w:rsidR="00AC65F4" w:rsidRDefault="00AC65F4" w:rsidP="0036194B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 xml:space="preserve">नेपालको संविधानको धारा ५३ मा रहेको </w:t>
            </w:r>
            <w:r>
              <w:rPr>
                <w:rFonts w:cs="Kalimati"/>
              </w:rPr>
              <w:t>“</w:t>
            </w:r>
            <w:r>
              <w:rPr>
                <w:rFonts w:cs="Kalimati" w:hint="cs"/>
                <w:cs/>
              </w:rPr>
              <w:t>राज्यका निर्देशक सिद्धान्त</w:t>
            </w:r>
            <w:r>
              <w:rPr>
                <w:rFonts w:cs="Kalimati"/>
              </w:rPr>
              <w:t>,</w:t>
            </w:r>
            <w:r>
              <w:rPr>
                <w:rFonts w:cs="Kalimati" w:hint="cs"/>
                <w:cs/>
              </w:rPr>
              <w:t xml:space="preserve"> नीति</w:t>
            </w:r>
            <w:r>
              <w:rPr>
                <w:rFonts w:cs="Kalimati"/>
              </w:rPr>
              <w:t xml:space="preserve"> </w:t>
            </w:r>
            <w:r>
              <w:rPr>
                <w:rFonts w:cs="Kalimati" w:hint="cs"/>
                <w:cs/>
              </w:rPr>
              <w:t>र दायित्व कार्यान्वयनका सम्बन्धमा गरेका काम र प्राप्त उपलब्धी सहितको वार्षिक  प्रतिवेदन नेपाल सरकारले राष्ट्रपति समक्ष र राष्ट्रपतिले त्यस्तो प्रतिवेदन प्रधानमन्त्री मार्फत संघीय संसद समक्ष पेश गर्ने</w:t>
            </w:r>
            <w:r>
              <w:rPr>
                <w:rFonts w:cs="Kalimati"/>
              </w:rPr>
              <w:t xml:space="preserve">” </w:t>
            </w:r>
            <w:r>
              <w:rPr>
                <w:rFonts w:cs="Kalimati" w:hint="cs"/>
                <w:cs/>
              </w:rPr>
              <w:t>भन्ने  व्यवस्थाका लागि सबै मन्त्रालय तथा निकायहरुले त्यस्तो कार्यको प्रगति प्रतिवेदन तयार गरी प्रधानमन्त्री तथा मन्त्रिपरिषद्को कार्यालयमा पठाउने।</w:t>
            </w:r>
          </w:p>
        </w:tc>
        <w:tc>
          <w:tcPr>
            <w:tcW w:w="2165" w:type="dxa"/>
          </w:tcPr>
          <w:p w:rsidR="00AC65F4" w:rsidRDefault="00AC65F4" w:rsidP="00D6278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 तथा निकायहरु</w:t>
            </w:r>
          </w:p>
        </w:tc>
        <w:tc>
          <w:tcPr>
            <w:tcW w:w="1710" w:type="dxa"/>
          </w:tcPr>
          <w:p w:rsidR="00AC65F4" w:rsidRDefault="00AC65F4" w:rsidP="00AC65F4">
            <w:pPr>
              <w:jc w:val="center"/>
            </w:pPr>
            <w:r w:rsidRPr="00033560">
              <w:t>-</w:t>
            </w:r>
          </w:p>
        </w:tc>
        <w:tc>
          <w:tcPr>
            <w:tcW w:w="2513" w:type="dxa"/>
          </w:tcPr>
          <w:p w:rsidR="00AC65F4" w:rsidRDefault="00AC65F4" w:rsidP="00D62784">
            <w:pPr>
              <w:jc w:val="both"/>
              <w:rPr>
                <w:rFonts w:cs="Kalimati"/>
              </w:rPr>
            </w:pPr>
            <w:r w:rsidRPr="00F403B0">
              <w:rPr>
                <w:rFonts w:cs="Kalimati"/>
                <w:cs/>
              </w:rPr>
              <w:t>प्रधानमन्त्री तथा मन्त्रिपरिषद्को कार्यालय</w:t>
            </w:r>
            <w:r>
              <w:rPr>
                <w:rFonts w:cs="Kalimati"/>
              </w:rPr>
              <w:t xml:space="preserve"> (</w:t>
            </w:r>
            <w:r>
              <w:rPr>
                <w:rFonts w:cs="Kalimati" w:hint="cs"/>
                <w:cs/>
              </w:rPr>
              <w:t>शान्ति समन्वय तथा शासकीय सुधार 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AC65F4" w:rsidRDefault="00AC65F4" w:rsidP="00F403B0">
            <w:pPr>
              <w:jc w:val="center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2073 श्रावण मसान्त सम्म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Default="00707BCC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९.</w:t>
            </w:r>
          </w:p>
        </w:tc>
        <w:tc>
          <w:tcPr>
            <w:tcW w:w="5059" w:type="dxa"/>
          </w:tcPr>
          <w:p w:rsidR="00707BCC" w:rsidRDefault="00E02937" w:rsidP="00EF169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 xml:space="preserve">गरिबी न्युनीकरणका </w:t>
            </w:r>
            <w:r w:rsidR="0036194B">
              <w:rPr>
                <w:rFonts w:cs="Kalimati" w:hint="cs"/>
                <w:cs/>
              </w:rPr>
              <w:t xml:space="preserve">लागि </w:t>
            </w:r>
            <w:r>
              <w:rPr>
                <w:rFonts w:cs="Kalimati" w:hint="cs"/>
                <w:cs/>
              </w:rPr>
              <w:t xml:space="preserve">संचालन गरिएका </w:t>
            </w:r>
            <w:r w:rsidR="00707BCC">
              <w:rPr>
                <w:rFonts w:cs="Kalimati" w:hint="cs"/>
                <w:cs/>
              </w:rPr>
              <w:t>लघु वित्त परिचालन कार्यक्रमको प्रभावकारिता अभिवृद्धिका लागि सम्बन्धित मन्त्रालयहरुले ब्याजदर पुनरावलोकन गर्ने</w:t>
            </w:r>
            <w:r w:rsidR="0036194B">
              <w:rPr>
                <w:rFonts w:cs="Kalimati" w:hint="cs"/>
                <w:cs/>
              </w:rPr>
              <w:t xml:space="preserve"> लगायतका उपायहरु अवलम्बन गर्ने व्यवस्था मिलाउने</w:t>
            </w:r>
            <w:r w:rsidR="00707BCC">
              <w:rPr>
                <w:rFonts w:cs="Kalimati" w:hint="cs"/>
                <w:cs/>
              </w:rPr>
              <w:t>।</w:t>
            </w:r>
          </w:p>
        </w:tc>
        <w:tc>
          <w:tcPr>
            <w:tcW w:w="2165" w:type="dxa"/>
          </w:tcPr>
          <w:p w:rsidR="00707BCC" w:rsidRDefault="00707BCC" w:rsidP="00EF1694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सम्बन्धित मन्त्रालय तथा निकायहरु</w:t>
            </w:r>
          </w:p>
        </w:tc>
        <w:tc>
          <w:tcPr>
            <w:tcW w:w="1710" w:type="dxa"/>
          </w:tcPr>
          <w:p w:rsidR="00707BCC" w:rsidRDefault="0036194B" w:rsidP="00D76ACD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अर्थ मन्त्रालय</w:t>
            </w:r>
            <w:r>
              <w:rPr>
                <w:rFonts w:cs="Kalimati"/>
              </w:rPr>
              <w:t>,</w:t>
            </w:r>
          </w:p>
          <w:p w:rsidR="0036194B" w:rsidRDefault="0036194B" w:rsidP="00D76ACD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नेपाल राष्ट्र बैंक</w:t>
            </w:r>
          </w:p>
        </w:tc>
        <w:tc>
          <w:tcPr>
            <w:tcW w:w="2513" w:type="dxa"/>
          </w:tcPr>
          <w:p w:rsidR="00707BCC" w:rsidRDefault="0036194B" w:rsidP="00D76ACD">
            <w:pPr>
              <w:jc w:val="both"/>
              <w:rPr>
                <w:rFonts w:cs="Kalimati"/>
              </w:rPr>
            </w:pPr>
            <w:r>
              <w:rPr>
                <w:rFonts w:cs="Kalimati" w:hint="cs"/>
                <w:cs/>
              </w:rPr>
              <w:t>प्रधानमन्त्री तथा मन्त्रिपरिषद्को कार्यालय</w:t>
            </w:r>
            <w:r>
              <w:rPr>
                <w:rFonts w:cs="Kalimati"/>
              </w:rPr>
              <w:t xml:space="preserve"> (</w:t>
            </w:r>
            <w:r>
              <w:rPr>
                <w:rFonts w:cs="Kalimati" w:hint="cs"/>
                <w:cs/>
              </w:rPr>
              <w:t xml:space="preserve">आर्थिक </w:t>
            </w:r>
            <w:r w:rsidR="001C540D">
              <w:rPr>
                <w:rFonts w:cs="Kalimati" w:hint="cs"/>
                <w:cs/>
              </w:rPr>
              <w:t xml:space="preserve">तथा </w:t>
            </w:r>
            <w:r>
              <w:rPr>
                <w:rFonts w:cs="Kalimati" w:hint="cs"/>
                <w:cs/>
              </w:rPr>
              <w:t>पूर्वाधार विकास शाखा</w:t>
            </w:r>
            <w:r>
              <w:rPr>
                <w:rFonts w:cs="Kalimati"/>
              </w:rPr>
              <w:t>)</w:t>
            </w:r>
          </w:p>
        </w:tc>
        <w:tc>
          <w:tcPr>
            <w:tcW w:w="1627" w:type="dxa"/>
          </w:tcPr>
          <w:p w:rsidR="00707BCC" w:rsidRDefault="00F403B0" w:rsidP="00C87BE3">
            <w:pPr>
              <w:jc w:val="center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तत्काल</w:t>
            </w:r>
          </w:p>
        </w:tc>
      </w:tr>
      <w:tr w:rsidR="002048C4" w:rsidRPr="006F58AE" w:rsidTr="00F0367A">
        <w:tc>
          <w:tcPr>
            <w:tcW w:w="714" w:type="dxa"/>
          </w:tcPr>
          <w:p w:rsidR="00707BCC" w:rsidRDefault="00707BCC" w:rsidP="00D76ACD">
            <w:pPr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१०.</w:t>
            </w:r>
          </w:p>
        </w:tc>
        <w:tc>
          <w:tcPr>
            <w:tcW w:w="5059" w:type="dxa"/>
          </w:tcPr>
          <w:p w:rsidR="00707BCC" w:rsidRDefault="00E02937" w:rsidP="00C23A2B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विभिन्न मन्त्रालय तथा निकायहरुमा हुने राजनीतिक नियुक्ति</w:t>
            </w:r>
            <w:r w:rsidR="00707BCC">
              <w:rPr>
                <w:rFonts w:cs="Kalimati" w:hint="cs"/>
                <w:cs/>
              </w:rPr>
              <w:t xml:space="preserve">लाई व्यवस्थित गर्न प्रधानमन्त्री तथा मन्त्रिपरिषद्को कार्यालयका सचिव श्री केदारबहादुर </w:t>
            </w:r>
            <w:r w:rsidR="009C218E">
              <w:rPr>
                <w:rFonts w:cs="Kalimati" w:hint="cs"/>
                <w:cs/>
              </w:rPr>
              <w:t>अधिकारी</w:t>
            </w:r>
            <w:r w:rsidR="00707BCC">
              <w:rPr>
                <w:rFonts w:cs="Kalimati" w:hint="cs"/>
                <w:cs/>
              </w:rPr>
              <w:t xml:space="preserve"> संयोजकत्वमा कानून मन्त्रालय</w:t>
            </w:r>
            <w:r w:rsidR="00707BCC">
              <w:rPr>
                <w:rFonts w:cs="Kalimati" w:hint="cs"/>
                <w:sz w:val="20"/>
                <w:szCs w:val="18"/>
                <w:cs/>
              </w:rPr>
              <w:t xml:space="preserve">, </w:t>
            </w:r>
            <w:r w:rsidR="00707BCC">
              <w:rPr>
                <w:rFonts w:cs="Kalimati" w:hint="cs"/>
                <w:cs/>
              </w:rPr>
              <w:t>अर्थ मन्त्रालय र</w:t>
            </w:r>
            <w:r w:rsidR="00707BCC" w:rsidRPr="00360063">
              <w:rPr>
                <w:rFonts w:cs="Kalimati" w:hint="cs"/>
                <w:cs/>
              </w:rPr>
              <w:t xml:space="preserve"> उद्योग मन्त्रालयका सचिव सहितको समिति</w:t>
            </w:r>
            <w:r w:rsidR="009C218E">
              <w:rPr>
                <w:rFonts w:cs="Kalimati" w:hint="cs"/>
                <w:cs/>
              </w:rPr>
              <w:t>ले पुनरावलोकन गरी सिफारिस सहित</w:t>
            </w:r>
            <w:r w:rsidR="00707BCC" w:rsidRPr="00360063">
              <w:rPr>
                <w:rFonts w:cs="Kalimati" w:hint="cs"/>
                <w:cs/>
              </w:rPr>
              <w:t xml:space="preserve"> प्र</w:t>
            </w:r>
            <w:r w:rsidR="00707BCC">
              <w:rPr>
                <w:rFonts w:cs="Kalimati" w:hint="cs"/>
                <w:cs/>
              </w:rPr>
              <w:t xml:space="preserve">तिवेदन </w:t>
            </w:r>
            <w:r w:rsidR="00C23A2B">
              <w:rPr>
                <w:rFonts w:cs="Kalimati" w:hint="cs"/>
                <w:cs/>
              </w:rPr>
              <w:t>पेश</w:t>
            </w:r>
            <w:r w:rsidR="00707BCC">
              <w:rPr>
                <w:rFonts w:cs="Kalimati" w:hint="cs"/>
                <w:cs/>
              </w:rPr>
              <w:t xml:space="preserve"> गर्ने।</w:t>
            </w:r>
          </w:p>
        </w:tc>
        <w:tc>
          <w:tcPr>
            <w:tcW w:w="2165" w:type="dxa"/>
          </w:tcPr>
          <w:p w:rsidR="00707BCC" w:rsidRDefault="00707BCC" w:rsidP="004846CB">
            <w:pPr>
              <w:jc w:val="both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समिति</w:t>
            </w:r>
          </w:p>
        </w:tc>
        <w:tc>
          <w:tcPr>
            <w:tcW w:w="1710" w:type="dxa"/>
          </w:tcPr>
          <w:p w:rsidR="00707BCC" w:rsidRDefault="00AC65F4" w:rsidP="00AC65F4">
            <w:pPr>
              <w:jc w:val="center"/>
              <w:rPr>
                <w:rFonts w:cs="Kalimati"/>
                <w:cs/>
              </w:rPr>
            </w:pPr>
            <w:r w:rsidRPr="00AC65F4">
              <w:rPr>
                <w:rFonts w:cs="Kalimati"/>
              </w:rPr>
              <w:t>-</w:t>
            </w:r>
          </w:p>
        </w:tc>
        <w:tc>
          <w:tcPr>
            <w:tcW w:w="2513" w:type="dxa"/>
          </w:tcPr>
          <w:p w:rsidR="00707BCC" w:rsidRDefault="00AC65F4" w:rsidP="00AC65F4">
            <w:pPr>
              <w:jc w:val="center"/>
              <w:rPr>
                <w:rFonts w:cs="Kalimati"/>
                <w:cs/>
              </w:rPr>
            </w:pPr>
            <w:r w:rsidRPr="00AC65F4">
              <w:rPr>
                <w:rFonts w:cs="Kalimati"/>
              </w:rPr>
              <w:t>-</w:t>
            </w:r>
            <w:bookmarkStart w:id="0" w:name="_GoBack"/>
            <w:bookmarkEnd w:id="0"/>
          </w:p>
        </w:tc>
        <w:tc>
          <w:tcPr>
            <w:tcW w:w="1627" w:type="dxa"/>
          </w:tcPr>
          <w:p w:rsidR="00707BCC" w:rsidRDefault="00707BCC" w:rsidP="00B13AD4">
            <w:pPr>
              <w:jc w:val="center"/>
              <w:rPr>
                <w:rFonts w:cs="Kalimati"/>
                <w:cs/>
              </w:rPr>
            </w:pPr>
            <w:r>
              <w:rPr>
                <w:rFonts w:cs="Kalimati" w:hint="cs"/>
                <w:cs/>
              </w:rPr>
              <w:t>2073 जेठ सम्म</w:t>
            </w:r>
          </w:p>
        </w:tc>
      </w:tr>
    </w:tbl>
    <w:p w:rsidR="000A6D65" w:rsidRDefault="000A6D65" w:rsidP="000A6D65"/>
    <w:p w:rsidR="00607CD8" w:rsidRDefault="00607CD8"/>
    <w:sectPr w:rsidR="00607CD8" w:rsidSect="000A6D65">
      <w:pgSz w:w="15840" w:h="12240" w:orient="landscape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23E" w:rsidRDefault="0089623E" w:rsidP="000A6D65">
      <w:pPr>
        <w:spacing w:after="0" w:line="240" w:lineRule="auto"/>
      </w:pPr>
      <w:r>
        <w:separator/>
      </w:r>
    </w:p>
  </w:endnote>
  <w:endnote w:type="continuationSeparator" w:id="0">
    <w:p w:rsidR="0089623E" w:rsidRDefault="0089623E" w:rsidP="000A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23E" w:rsidRDefault="0089623E" w:rsidP="000A6D65">
      <w:pPr>
        <w:spacing w:after="0" w:line="240" w:lineRule="auto"/>
      </w:pPr>
      <w:r>
        <w:separator/>
      </w:r>
    </w:p>
  </w:footnote>
  <w:footnote w:type="continuationSeparator" w:id="0">
    <w:p w:rsidR="0089623E" w:rsidRDefault="0089623E" w:rsidP="000A6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AF"/>
    <w:rsid w:val="00026912"/>
    <w:rsid w:val="00063769"/>
    <w:rsid w:val="000836CC"/>
    <w:rsid w:val="000A6D65"/>
    <w:rsid w:val="000E106C"/>
    <w:rsid w:val="0013409C"/>
    <w:rsid w:val="00183BE6"/>
    <w:rsid w:val="001C540D"/>
    <w:rsid w:val="001D54CD"/>
    <w:rsid w:val="001E5B77"/>
    <w:rsid w:val="002048C4"/>
    <w:rsid w:val="0024490B"/>
    <w:rsid w:val="002E595B"/>
    <w:rsid w:val="00360063"/>
    <w:rsid w:val="0036194B"/>
    <w:rsid w:val="0038125B"/>
    <w:rsid w:val="0046421B"/>
    <w:rsid w:val="004D18B0"/>
    <w:rsid w:val="00534877"/>
    <w:rsid w:val="00535A4B"/>
    <w:rsid w:val="0059360B"/>
    <w:rsid w:val="00607CD8"/>
    <w:rsid w:val="00607CF1"/>
    <w:rsid w:val="0063324C"/>
    <w:rsid w:val="006B172D"/>
    <w:rsid w:val="006C05DB"/>
    <w:rsid w:val="00707BCC"/>
    <w:rsid w:val="0077133D"/>
    <w:rsid w:val="007B4FE9"/>
    <w:rsid w:val="00865A23"/>
    <w:rsid w:val="0089623E"/>
    <w:rsid w:val="008E5971"/>
    <w:rsid w:val="009073CD"/>
    <w:rsid w:val="009361BA"/>
    <w:rsid w:val="009736B1"/>
    <w:rsid w:val="009C218E"/>
    <w:rsid w:val="00A16B5B"/>
    <w:rsid w:val="00A71A70"/>
    <w:rsid w:val="00AC65F4"/>
    <w:rsid w:val="00AF4F15"/>
    <w:rsid w:val="00B10BFF"/>
    <w:rsid w:val="00B13AD4"/>
    <w:rsid w:val="00B522AB"/>
    <w:rsid w:val="00B74577"/>
    <w:rsid w:val="00B7578A"/>
    <w:rsid w:val="00B91780"/>
    <w:rsid w:val="00C145B1"/>
    <w:rsid w:val="00C23A2B"/>
    <w:rsid w:val="00C87BE3"/>
    <w:rsid w:val="00D458E4"/>
    <w:rsid w:val="00D60D52"/>
    <w:rsid w:val="00D67E5B"/>
    <w:rsid w:val="00E02937"/>
    <w:rsid w:val="00E11B53"/>
    <w:rsid w:val="00ED45A8"/>
    <w:rsid w:val="00F0367A"/>
    <w:rsid w:val="00F403B0"/>
    <w:rsid w:val="00FF3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D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6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D65"/>
  </w:style>
  <w:style w:type="paragraph" w:styleId="Footer">
    <w:name w:val="footer"/>
    <w:basedOn w:val="Normal"/>
    <w:link w:val="FooterChar"/>
    <w:uiPriority w:val="99"/>
    <w:unhideWhenUsed/>
    <w:rsid w:val="000A6D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D65"/>
  </w:style>
  <w:style w:type="character" w:styleId="PlaceholderText">
    <w:name w:val="Placeholder Text"/>
    <w:basedOn w:val="DefaultParagraphFont"/>
    <w:uiPriority w:val="99"/>
    <w:semiHidden/>
    <w:rsid w:val="00B7578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78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78A"/>
    <w:rPr>
      <w:rFonts w:ascii="Tahoma" w:hAnsi="Tahoma" w:cs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cs</cp:lastModifiedBy>
  <cp:revision>27</cp:revision>
  <cp:lastPrinted>2016-04-18T09:57:00Z</cp:lastPrinted>
  <dcterms:created xsi:type="dcterms:W3CDTF">2016-04-18T06:08:00Z</dcterms:created>
  <dcterms:modified xsi:type="dcterms:W3CDTF">2016-04-18T09:57:00Z</dcterms:modified>
</cp:coreProperties>
</file>